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38" w:rsidRPr="0092789E" w:rsidRDefault="00D76838" w:rsidP="0092789E">
      <w:pPr>
        <w:pStyle w:val="a6"/>
        <w:rPr>
          <w:b/>
          <w:bCs/>
          <w:sz w:val="44"/>
        </w:rPr>
      </w:pPr>
      <w:r w:rsidRPr="0092789E">
        <w:rPr>
          <w:b/>
          <w:sz w:val="44"/>
        </w:rPr>
        <w:t xml:space="preserve">Аналитическая справка по результатам мониторинга в </w:t>
      </w:r>
      <w:r w:rsidRPr="0092789E">
        <w:rPr>
          <w:b/>
          <w:color w:val="C00000"/>
          <w:sz w:val="44"/>
        </w:rPr>
        <w:t>средней группе</w:t>
      </w:r>
    </w:p>
    <w:p w:rsid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Воспитательно-образовательный проце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сс в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ср</w:t>
      </w:r>
      <w:proofErr w:type="gramEnd"/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едней группе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выстроен на основе примерной основной общеобразовательной программы дошкольного образования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 под редакцией Н. Е.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>, Т. С. Комаровой, М. А. Васильевой. С целью определения степени освоения детьми образовательной программы и влияния образовательного процесса, организованного в дошкольном учрежден</w:t>
      </w:r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ии, на развитие детей в 2020 – 2021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учебном году проводился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мониторинг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достижения детьми планируемых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результатов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освоения образовательной программы. В течение года данный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мониторинг был проведе</w:t>
      </w:r>
      <w:r w:rsidR="009E1F72"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 в начале года.</w:t>
      </w:r>
    </w:p>
    <w:p w:rsid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В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мониторинге участвовали</w:t>
      </w:r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: 28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детей.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Состав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группы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альчиков- 14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человек</w:t>
      </w:r>
    </w:p>
    <w:p w:rsidR="00D76838" w:rsidRPr="0092789E" w:rsidRDefault="009E1F72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Девочек- 14</w:t>
      </w:r>
      <w:r w:rsidR="00D76838"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человек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В ходе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мониторинга использовали методы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76838" w:rsidRPr="0092789E" w:rsidRDefault="00D76838" w:rsidP="0092789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педагогическое наблюдение,</w:t>
      </w:r>
    </w:p>
    <w:p w:rsidR="00D76838" w:rsidRPr="0092789E" w:rsidRDefault="00D76838" w:rsidP="0092789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беседа,</w:t>
      </w:r>
    </w:p>
    <w:p w:rsidR="00D76838" w:rsidRPr="0092789E" w:rsidRDefault="00D76838" w:rsidP="0092789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анализ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продуктивной деятельности,</w:t>
      </w:r>
    </w:p>
    <w:p w:rsidR="00D76838" w:rsidRPr="0092789E" w:rsidRDefault="00D76838" w:rsidP="0092789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дидактический материал.</w:t>
      </w:r>
    </w:p>
    <w:p w:rsidR="0092789E" w:rsidRDefault="0092789E" w:rsidP="0092789E">
      <w:pPr>
        <w:pStyle w:val="a5"/>
        <w:ind w:firstLine="567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Мониторинг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проводился по следующим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областям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76838" w:rsidRPr="0092789E" w:rsidRDefault="00D76838" w:rsidP="009278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Речевое развитие</w:t>
      </w:r>
    </w:p>
    <w:p w:rsidR="00D76838" w:rsidRPr="0092789E" w:rsidRDefault="00D76838" w:rsidP="009278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Познавательное развитие</w:t>
      </w:r>
    </w:p>
    <w:p w:rsidR="00D76838" w:rsidRPr="0092789E" w:rsidRDefault="00D76838" w:rsidP="009278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Социально-коммуникативное</w:t>
      </w:r>
    </w:p>
    <w:p w:rsidR="00D76838" w:rsidRPr="0092789E" w:rsidRDefault="00D76838" w:rsidP="009278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Художественно-эстетическое развитие</w:t>
      </w:r>
    </w:p>
    <w:p w:rsidR="00D76838" w:rsidRPr="0092789E" w:rsidRDefault="00D76838" w:rsidP="009278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Физическое развитие</w:t>
      </w:r>
    </w:p>
    <w:p w:rsidR="0092789E" w:rsidRDefault="0092789E" w:rsidP="0092789E">
      <w:pPr>
        <w:pStyle w:val="a5"/>
        <w:ind w:firstLine="567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Анализ мониторинга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образовательного процесса позволяет выстроить следующий рейтинговый порядок усвоения образовательных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1. Образовательная область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«Социально – коммуникативное развитие</w:t>
      </w:r>
      <w:proofErr w:type="gramStart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»(</w:t>
      </w:r>
      <w:proofErr w:type="gramEnd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Высокий – 24%; </w:t>
      </w:r>
      <w:r w:rsidRPr="0092789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средний -48%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; низкий балл  18%)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 успешно усвоили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нормы и ценности, принятые в обществе, включая моральные и нравственные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ценности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;с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>пособы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общения и взаимодействия ребенка со взрослыми и сверстниками во время образовательной и игровой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деятельности;научились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устанавливать ролевые отношения, создавать игровую обстановку, используя для этого реальные предметы и их 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заместители, действовать в реальной и воображаемой игровой ситуации; обогащать тематику и виды игр, игровые действия,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сюжеты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;с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>тали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более самостоятельными, эмоционально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отзывчивыми;стали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проявлять интерес к игровому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экспериментированию;более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чётко стали следовать игровым правилам в дидактических, подвижных, развивающих играх; у них сформировалась готовность к совместной деятельности со сверстниками, обогатился опыт игрового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взаимодействия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;с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>формировалось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уважительное отношение и чувство принадлежности к своей семье и к сообществу детей и взрослых в организации; позитивные установки к различным видам труда и творчества; основа безопасного поведения в быту, социуме, природе.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Необходимо продолжить работу по развитию игровых умений в режиссёрских играх. Так же необходимо уделить внимание играм-экспериментированиям с различными предметами и материалами.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в режимных моментах чаще планировать сюжетно – ролевые игры, создавать условия для них, пополнять центр ролевых игр необходимыми для развития сюжета игрушками, атрибутами. Индивидуальная работа с воспитанниками по безопасности поведения.</w:t>
      </w:r>
    </w:p>
    <w:p w:rsid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2. Образовательная область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высокий</w:t>
      </w:r>
      <w:proofErr w:type="gramEnd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– 58%; </w:t>
      </w:r>
      <w:r w:rsidRPr="0092789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средний – 38%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низкий -4%)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Дети стали уверенно и активно выполнять основные элементы техники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общеразвивающих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упражнений, основных движений, соблюдать правила в подвижных играх и контролировать их выполнение, самостоятельно, проводить подвижные игры и упражнения, стали увереннее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 У детей улучшились показатели скоростно-силовых качеств, координации, общей выносливости; сформировалась потребность в двигательной активности, интерес к выполнению элементарных правил здорового образа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жизни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;с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>формировались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умения самостоятельно и правильно совершать процессы 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(вещами личного пользования)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Для достижения наиболее высоких показателей по образовательной области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необходимо организовывать совместную деятельность и самостоятельную двигательную деятельность детей по развитию умений в бросании, ловле, метании; наметить работу по развитию более уверенного и активного выполнения ориентировки в пространстве.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продолжить работу и летом в данном направлении, планировать ОД по физическому развитию, соблюдать двигательный режим, проводить закаливающие мероприятия, планировать беседы с детьми по формированию знаний о ЗОЖ.</w:t>
      </w:r>
    </w:p>
    <w:p w:rsid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lastRenderedPageBreak/>
        <w:t>3. Образовательная область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«Художественно - эстетическое развитие»</w:t>
      </w:r>
      <w:r w:rsid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высокий</w:t>
      </w:r>
      <w:proofErr w:type="gramEnd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– 0%; </w:t>
      </w:r>
      <w:r w:rsidRPr="0092789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средний – 46%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 низкий -54%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Развивались умения художественно-эстетического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восприятия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: последовательное рассматривание предметов и произведений, узнавание изображенных предметов и явлений; развивалось умение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 Развивались умения создавать изображение отдельных предметов и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простыесюжеты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в разных видах деятельности; в рисунке, лепке изображать типичные и некоторые индивидуальные признаки, в конструировании передавать пространственн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о-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структурные особенности постройки.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Развивались изобразительно-выразительные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умения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Умение правильно располагать изображение на листе бумаги, выделять главное цветом, размером, расположением на листе; создавать отчетливо основные формы, составлять изображение из нескольких частей, с помощью ритма пятен, геометрических элементов узоре, дети учились подбирать цвет, соответствующий изображаемому предмету; использовать разнообразные цвета; применять цвет как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средство выразительности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, характера образа. Дети приобрели более чёткие технические умения.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рисовании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умения отбирать при напоминании педагога изобразительные материалы и инструменты, способы изображения в соответствии с создаваемым образом; умения уверенно проводить линии, полосы, кольца, дуги; выполнять штриховку.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аппликации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освоение доступных способов и приемов вырезания и обрывной аппликации; из полос и вырезанных форм составлять изображения разных предметов. 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лепке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освоение некоторых приемов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лепки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: оттягивание из целого куска,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прищипывание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>, сглаживание поверхности вылепленных фигур, места соединения частей, скатывание пластилина круговыми движениями рук в шарики, раскатывание прямыми движениями рук в столбики, колбаски, вдавливание середины пластилинового шара, цилиндра при помощи пальцев.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В конструировании из готовых геометрических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фигур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умения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анализировать объект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, выделять основные части и детали, составляющие сооружение. Создание вариантов знакомых сооружений из готовых геометрических форм; из конструктора деталей разного 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размера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:у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>мения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выполнять простые постройки; освоение способов замещения форм, придания им устойчивости, прочности, использования перекрытий. Конструирование из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бумаги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освоение обобщенных способов складывания различных поделок; приклеивание к основной форме деталей.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Конструирование из природного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материала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умения видеть образ в природном материале, составлять образ из частей, использовать для закрепления частей клей, пластилин.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lastRenderedPageBreak/>
        <w:t>Чтобы достичь лучших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результатов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, необходимо обратить внимание на развитие умения составлять новый цветовой тон на палитре, накладывать одну краску на другую, передавать в работах некоторые детали;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шире использовать нетрадиционные техники; создавать на занятиях проблемные ситуации, активизирующие творческое воображение детей (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«дорисуй»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«придумай сам»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«закончи»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); 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 разной окраски и фактуры, трафареты, раскраски и др.).</w:t>
      </w:r>
      <w:proofErr w:type="gramEnd"/>
    </w:p>
    <w:p w:rsid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4. Образовательная область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«Развитие речи»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высокий</w:t>
      </w:r>
      <w:proofErr w:type="gramEnd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-21%;</w:t>
      </w:r>
      <w:r w:rsidRPr="0092789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средний – 39% низкий-21%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Анализ показал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, что все воспитанники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средней группы владеют речью как средством общения и </w:t>
      </w:r>
      <w:proofErr w:type="spellStart"/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культуры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н</w:t>
      </w:r>
      <w:proofErr w:type="gramEnd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о</w:t>
      </w:r>
      <w:proofErr w:type="spellEnd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есть некоторые дети которые не может произносить некоторые </w:t>
      </w:r>
      <w:proofErr w:type="spellStart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буквы-это</w:t>
      </w:r>
      <w:proofErr w:type="spellEnd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Курбанова </w:t>
      </w:r>
      <w:proofErr w:type="spellStart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Наима</w:t>
      </w:r>
      <w:proofErr w:type="spellEnd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, </w:t>
      </w:r>
      <w:proofErr w:type="spellStart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Хадисова</w:t>
      </w:r>
      <w:proofErr w:type="spellEnd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Асия</w:t>
      </w:r>
      <w:proofErr w:type="spellEnd"/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они сопровождают речью игровые и бытовые действия. Обогащен и пополнен активный словарь; развитие связной, грамматически правильной диалогической речи; развитие речевого творчества; развитие звуковой и интонационной культуры речи, фонематического слуха. Основная масса детей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сказок, небольших стихотворений. Заучивают стихотворения наизусть. Могут повторить образцы описания игрушки.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Необходимо обратить внимание на развитие умения чистого произношения звуков родного языка, правильного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словопроизношения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>, использование в речи полных, распространенных простых с однородными</w:t>
      </w:r>
      <w:r w:rsidR="009E1F72"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членами и сложноподчиненных предложений для передачи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временных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,п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>ространственных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, причинно-следственных связей;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высказывания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;с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>оставление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описательных из 5—6 предложений о предметах и повествовательных рассказов из личного опыта; развитие умения сочинять повествовательные рассказы по игрушкам, картинам; составление описательных загадок об игрушках, объектах природы.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Необходимо обратить внимание на умение осознавать значение некоторых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средств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языковой и интонационной выразительности для передачи образов героев, отношения к ним и событиям. Многим детям необходимы занятия с логопедом для коррекции речи.</w:t>
      </w:r>
    </w:p>
    <w:p w:rsid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Продолжать развивать умение пересказывать сказки, составлять описательные рассказы о предметах и объектах, по картинкам. Необходимо в следующем учебном году продолжать вести работу по обогащению словаря, 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закреплению умения вести диалоги, монолог, отвечать на вопросы принимать игровые задачи, общаться с взрослыми и сверстниками. Уделять внимание становлению самостоятельности, целенаправленности и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саморегуляции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собственных действий; приобщать детей к культуре чтения художественной литературы, необходимо больше внимания уделять просветительской работе с родителями воспитанников по вопросам речевого развития.</w:t>
      </w:r>
    </w:p>
    <w:p w:rsid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5. Образовательная область.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Высокий</w:t>
      </w:r>
      <w:proofErr w:type="gramEnd"/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-9%; </w:t>
      </w:r>
      <w:r w:rsidRPr="0092789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средний -57%</w:t>
      </w:r>
      <w:r w:rsidRPr="0092789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низкий – 24%)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Работа по образовательной области была направлена на развитие интересов детей, любознательности и познавательной мотивации; формированию познавательных действий, становлению сознания; развитию воображения и творческой активности; 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формированию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количестве, числе, части и целом, пространстве и времени, движении и покое, причинах и следствиях, о малой родине и Отечестве, представлений о </w:t>
      </w:r>
      <w:proofErr w:type="spell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социокультурных</w:t>
      </w:r>
      <w:proofErr w:type="spell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ее природы, </w:t>
      </w:r>
      <w:proofErr w:type="gramStart"/>
      <w:r w:rsidRPr="0092789E">
        <w:rPr>
          <w:rFonts w:ascii="Times New Roman" w:hAnsi="Times New Roman" w:cs="Times New Roman"/>
          <w:color w:val="111111"/>
          <w:sz w:val="28"/>
          <w:szCs w:val="28"/>
        </w:rPr>
        <w:t>многообразии</w:t>
      </w:r>
      <w:proofErr w:type="gramEnd"/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 стран и народов мира.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Анализ мониторинга показал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, 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Устанавливают элементарные причинно-следственные связи. Умеют работать по правилу и образцу, слушать взрослого и выполнять его инструкции.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Продолжать 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:rsid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76838" w:rsidRPr="0092789E" w:rsidRDefault="0092789E" w:rsidP="0092789E">
      <w:pPr>
        <w:pStyle w:val="a5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b/>
          <w:color w:val="111111"/>
          <w:sz w:val="28"/>
          <w:szCs w:val="28"/>
        </w:rPr>
        <w:t>ВЫВОДЫ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Итоговые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результаты мониторинга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свидетельствуют о достаточном уровне освоения образовательной программы. По итогам проведения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мониторинга можно заключить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что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1. Следует продолжать работу по освоению и реализации современных педагогических технологий, направленных на развитие детей.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2. Необходимо больше внимания уделять просветительской работе с родителями воспитанников.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Результаты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получены за счет достаточно сформированных предпосылок к учебной </w:t>
      </w:r>
      <w:r w:rsidRPr="0092789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 xml:space="preserve">: умение ребенка работать в соответствии с инструкцией, самостоятельно действовать по образцу и 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lastRenderedPageBreak/>
        <w:t>осуществлять контроль, вовремя остановиться при выполнении того или иного задания и переключиться на выполнение другого.</w:t>
      </w:r>
    </w:p>
    <w:p w:rsidR="00D76838" w:rsidRPr="0092789E" w:rsidRDefault="00D76838" w:rsidP="0092789E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2789E">
        <w:rPr>
          <w:rFonts w:ascii="Times New Roman" w:hAnsi="Times New Roman" w:cs="Times New Roman"/>
          <w:color w:val="111111"/>
          <w:sz w:val="28"/>
          <w:szCs w:val="28"/>
        </w:rPr>
        <w:t>Очевиден положительный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результат проделанной работы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: различия в высоком, </w:t>
      </w:r>
      <w:r w:rsidRPr="0092789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среднем</w:t>
      </w:r>
      <w:r w:rsidRPr="0092789E">
        <w:rPr>
          <w:rFonts w:ascii="Times New Roman" w:hAnsi="Times New Roman" w:cs="Times New Roman"/>
          <w:color w:val="111111"/>
          <w:sz w:val="28"/>
          <w:szCs w:val="28"/>
        </w:rPr>
        <w:t> и низком уровне не значительны, знания детей прочные, они способны применять их в повседневной деятельности.</w:t>
      </w:r>
    </w:p>
    <w:p w:rsidR="000D65AB" w:rsidRPr="0092789E" w:rsidRDefault="000D65AB" w:rsidP="0092789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65AB" w:rsidRPr="0092789E" w:rsidSect="009278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17557"/>
    <w:multiLevelType w:val="hybridMultilevel"/>
    <w:tmpl w:val="94D648FC"/>
    <w:lvl w:ilvl="0" w:tplc="9F3A0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9A2188E"/>
    <w:multiLevelType w:val="hybridMultilevel"/>
    <w:tmpl w:val="6F604672"/>
    <w:lvl w:ilvl="0" w:tplc="9F3A0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B5751"/>
    <w:rsid w:val="000D65AB"/>
    <w:rsid w:val="00332242"/>
    <w:rsid w:val="00584531"/>
    <w:rsid w:val="005B5751"/>
    <w:rsid w:val="006109BC"/>
    <w:rsid w:val="0092789E"/>
    <w:rsid w:val="009E1F72"/>
    <w:rsid w:val="00D76838"/>
    <w:rsid w:val="00E745C1"/>
    <w:rsid w:val="00F7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BC"/>
  </w:style>
  <w:style w:type="paragraph" w:styleId="1">
    <w:name w:val="heading 1"/>
    <w:basedOn w:val="a"/>
    <w:link w:val="10"/>
    <w:uiPriority w:val="9"/>
    <w:qFormat/>
    <w:rsid w:val="005B5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B57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7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B575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5B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B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5751"/>
    <w:rPr>
      <w:b/>
      <w:bCs/>
    </w:rPr>
  </w:style>
  <w:style w:type="paragraph" w:styleId="a5">
    <w:name w:val="No Spacing"/>
    <w:uiPriority w:val="1"/>
    <w:qFormat/>
    <w:rsid w:val="0092789E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927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27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1874</Words>
  <Characters>10682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Аналитическая справка по результатам мониторинга в средней группе</vt:lpstr>
    </vt:vector>
  </TitlesOfParts>
  <Company>Microsoft</Company>
  <LinksUpToDate>false</LinksUpToDate>
  <CharactersWithSpaces>12531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Инсаният</dc:creator>
  <cp:lastModifiedBy>User</cp:lastModifiedBy>
  <cp:revision>4</cp:revision>
  <cp:lastPrinted>2020-10-23T12:11:00Z</cp:lastPrinted>
  <dcterms:created xsi:type="dcterms:W3CDTF">2020-11-06T08:54:00Z</dcterms:created>
  <dcterms:modified xsi:type="dcterms:W3CDTF">2020-11-06T11:12:00Z</dcterms:modified>
</cp:coreProperties>
</file>